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Chakra Four Overview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Location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 Center of chest; under sternum.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Life Skill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 Principle of Harmony &amp; Rhythm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Color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  Green/Pink/Gold        Crystal:  Rose Quartz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Element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  Water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Body: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  Heart, circulatory system, blood, ribs, breasts, thymus, lungs, shoulders, upper arms, hands and diaphragm.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Oils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Sandalwood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on the ball of the foot.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Bergamot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&amp;</w:t>
      </w:r>
      <w:r w:rsidRPr="002526E7">
        <w:rPr>
          <w:rFonts w:ascii="Garamond" w:eastAsia="Times New Roman" w:hAnsi="Garamond" w:cs="Times New Roman"/>
          <w:i/>
          <w:iCs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Harmony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layered in center of chest and under sternum.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Age Developed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 4 1/2 – 6 1/2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Activated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 17-18 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Re-activated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: 42-49, 77-85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Key words and phrases to use with</w:t>
      </w:r>
      <w:proofErr w:type="gramStart"/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  meditation</w:t>
      </w:r>
      <w:proofErr w:type="gramEnd"/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/journaling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The Heart Chakra is the integration point for the upper and lower chakras.  It is also said to be the bridge between heaven and earth, the Center of the 7 directions.  All issues come through the heart chakra, and balance cannot happen in the system until it happens here.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Front: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Family of origin – loving relationships?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Did we learn to give and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receive,</w:t>
      </w:r>
      <w:proofErr w:type="gramEnd"/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to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be passionate,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to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be firm,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self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protective and self-loving?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Did we learn to accept our purpose and spiritual needs?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Hearts desires met?  Dreams of body, mind, soul and essence connected with divine source?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Are they the same?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Is our heart a continuous column of light connecting us to source and earth?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OR, are we shut down, closed?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Is giving and receiving in relationship challenging?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Non-existent?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Cut off from experiencing love?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Negative self-image or attitudes toward life in general?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  Can you truly receive (therefore give) love?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What childhood pain created blocks; need for protection?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How was your flow of unconditional love energy?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Limits to creative life force energy?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How is your self acceptance, acceptance of others, trust, well-being, sense of what you need, abundance, prosperity, good health? 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Forgiveness, self and others?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Love?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Compassion?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lastRenderedPageBreak/>
        <w:t>Imbalance of self love, or love of others.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Feelings of overwhelm/</w:t>
      </w:r>
      <w:proofErr w:type="spell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unsafety</w:t>
      </w:r>
      <w:proofErr w:type="spell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 – trying too hard; me against them or the world against me.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Back Side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: What is your Spirit’s true desire? 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True calling?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 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Heart’s desire?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 xml:space="preserve">Here, we receive love without judgment; access point for mental energies that are pure and simple; encouragement for being.  </w:t>
      </w: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Access to divine source, master planner, highest purpose for this lifetime.</w:t>
      </w:r>
      <w:proofErr w:type="gramEnd"/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 xml:space="preserve">4th </w:t>
      </w:r>
      <w:proofErr w:type="spellStart"/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Auric</w:t>
      </w:r>
      <w:proofErr w:type="spellEnd"/>
      <w:r w:rsidRPr="002526E7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 xml:space="preserve"> Level</w:t>
      </w:r>
      <w:r w:rsidRPr="002526E7">
        <w:rPr>
          <w:rFonts w:ascii="Garamond" w:eastAsia="Times New Roman" w:hAnsi="Garamond" w:cs="Times New Roman"/>
          <w:b/>
          <w:bCs/>
          <w:color w:val="000000"/>
          <w:sz w:val="27"/>
        </w:rPr>
        <w:t> </w:t>
      </w: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Have you, or can you achieve your hearts desires?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Create loving, feeling relationships?  Express love to self and others?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Be accepted and approved of by your family?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Lovingly connect to ancestors?  Acknowledge all of your feelings?  Recognize and release anger?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Recognize and release toxic emotions?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Ask for help when you need it?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Safe to take risks?</w:t>
      </w:r>
      <w:proofErr w:type="gramEnd"/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Feel safe to trust others?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Communicate with love?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Release old contracts?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Be kind and gentle with yourself?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Let go of secrets? </w:t>
      </w:r>
      <w:r w:rsidRPr="002526E7">
        <w:rPr>
          <w:rFonts w:ascii="Garamond" w:eastAsia="Times New Roman" w:hAnsi="Garamond" w:cs="Times New Roman"/>
          <w:color w:val="000000"/>
          <w:sz w:val="27"/>
        </w:rPr>
        <w:t> </w:t>
      </w:r>
    </w:p>
    <w:p w:rsidR="002526E7" w:rsidRPr="002526E7" w:rsidRDefault="002526E7" w:rsidP="0025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6E7">
        <w:rPr>
          <w:rFonts w:ascii="Garamond" w:eastAsia="Times New Roman" w:hAnsi="Garamond" w:cs="Times New Roman"/>
          <w:color w:val="000000"/>
          <w:sz w:val="27"/>
          <w:szCs w:val="27"/>
        </w:rPr>
        <w:t>Receive guidance from Source?  </w:t>
      </w:r>
    </w:p>
    <w:p w:rsidR="00702C7D" w:rsidRDefault="00702C7D"/>
    <w:sectPr w:rsidR="00702C7D" w:rsidSect="0070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6E7"/>
    <w:rsid w:val="002526E7"/>
    <w:rsid w:val="0070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2010-11-06T19:30:00Z</dcterms:created>
  <dcterms:modified xsi:type="dcterms:W3CDTF">2010-11-06T19:30:00Z</dcterms:modified>
</cp:coreProperties>
</file>